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A7" w:rsidRDefault="00871AA7" w:rsidP="00871AA7">
      <w:pPr>
        <w:jc w:val="center"/>
        <w:rPr>
          <w:rFonts w:ascii="Times New Roman" w:hAnsi="Times New Roman" w:cs="Times New Roman"/>
          <w:i/>
        </w:rPr>
      </w:pPr>
      <w:r>
        <w:rPr>
          <w:rFonts w:ascii="Times New Roman" w:hAnsi="Times New Roman" w:cs="Times New Roman"/>
        </w:rPr>
        <w:t>Research Notes: Mary Wollstonecraft Shelley and</w:t>
      </w:r>
      <w:r w:rsidRPr="00871AA7">
        <w:rPr>
          <w:rFonts w:ascii="Times New Roman" w:hAnsi="Times New Roman" w:cs="Times New Roman"/>
          <w:i/>
        </w:rPr>
        <w:t xml:space="preserve"> Frankenstein</w:t>
      </w:r>
    </w:p>
    <w:p w:rsidR="00871AA7" w:rsidRDefault="00871AA7" w:rsidP="00871AA7">
      <w:pPr>
        <w:rPr>
          <w:rFonts w:ascii="Times New Roman" w:hAnsi="Times New Roman" w:cs="Times New Roman"/>
        </w:rPr>
      </w:pPr>
      <w:r w:rsidRPr="00871AA7">
        <w:rPr>
          <w:rFonts w:ascii="Times New Roman" w:hAnsi="Times New Roman" w:cs="Times New Roman"/>
          <w:b/>
        </w:rPr>
        <w:t xml:space="preserve">Take notes on the following topics as they apply to Mary Wollstonecraft Shelley and/or her most prominent novel, </w:t>
      </w:r>
      <w:r w:rsidRPr="00871AA7">
        <w:rPr>
          <w:rFonts w:ascii="Times New Roman" w:hAnsi="Times New Roman" w:cs="Times New Roman"/>
          <w:b/>
          <w:i/>
        </w:rPr>
        <w:t>Frankenstein.</w:t>
      </w:r>
      <w:r>
        <w:rPr>
          <w:rFonts w:ascii="Times New Roman" w:hAnsi="Times New Roman" w:cs="Times New Roman"/>
        </w:rPr>
        <w:t xml:space="preserve"> Keep orgainzed notes on each topic and be sure to record the source and the author of each article or electronic site from which you obtained the notes.</w:t>
      </w:r>
    </w:p>
    <w:p w:rsidR="00871AA7" w:rsidRDefault="00871AA7" w:rsidP="00871AA7">
      <w:pPr>
        <w:rPr>
          <w:rFonts w:ascii="Times New Roman" w:hAnsi="Times New Roman" w:cs="Times New Roman"/>
        </w:rPr>
      </w:pPr>
      <w:r>
        <w:rPr>
          <w:rFonts w:ascii="Times New Roman" w:hAnsi="Times New Roman" w:cs="Times New Roman"/>
        </w:rPr>
        <w:t>You may copy and paste or paraphrase your notes, but remember you must give credit to the author. Utilize quotation marks to identify direct quotes. Paraphrases must also be cited. Plagiarism is not just stealing words, other people’s ideas are their property, not yours.</w:t>
      </w:r>
    </w:p>
    <w:p w:rsidR="00871AA7" w:rsidRDefault="00871AA7" w:rsidP="00871AA7">
      <w:pPr>
        <w:rPr>
          <w:rFonts w:ascii="Times New Roman" w:hAnsi="Times New Roman" w:cs="Times New Roman"/>
        </w:rPr>
      </w:pPr>
      <w:r>
        <w:rPr>
          <w:rFonts w:ascii="Times New Roman" w:hAnsi="Times New Roman" w:cs="Times New Roman"/>
        </w:rPr>
        <w:t>The information you gather will be developed into a 5-7 page essay, so be sure to gather multiple sources on each topic . Keeps notes organized by placing information about each topic in the appropriate box.</w:t>
      </w:r>
    </w:p>
    <w:p w:rsidR="00871AA7" w:rsidRPr="00871AA7" w:rsidRDefault="00871AA7" w:rsidP="00871AA7">
      <w:pPr>
        <w:rPr>
          <w:rFonts w:ascii="Times New Roman" w:hAnsi="Times New Roman" w:cs="Times New Roman"/>
        </w:rPr>
      </w:pPr>
      <w:r>
        <w:rPr>
          <w:rFonts w:ascii="Times New Roman" w:hAnsi="Times New Roman" w:cs="Times New Roman"/>
        </w:rPr>
        <w:t>You are responsible for staying on track, doing your own research and keeping up with your notes electronically or otherwise.</w:t>
      </w:r>
    </w:p>
    <w:p w:rsidR="00871AA7" w:rsidRDefault="00871AA7" w:rsidP="00871AA7">
      <w:pPr>
        <w:jc w:val="center"/>
      </w:pPr>
      <w:r>
        <w:t>TOPICS</w:t>
      </w:r>
    </w:p>
    <w:tbl>
      <w:tblPr>
        <w:tblStyle w:val="TableGrid"/>
        <w:tblW w:w="0" w:type="auto"/>
        <w:tblLook w:val="04A0"/>
      </w:tblPr>
      <w:tblGrid>
        <w:gridCol w:w="9576"/>
      </w:tblGrid>
      <w:tr w:rsidR="00871AA7" w:rsidTr="00871AA7">
        <w:tc>
          <w:tcPr>
            <w:tcW w:w="9576" w:type="dxa"/>
          </w:tcPr>
          <w:p w:rsidR="00871AA7" w:rsidRDefault="00871AA7">
            <w:r>
              <w:t>Mary Wollstonecraft</w:t>
            </w:r>
          </w:p>
          <w:p w:rsidR="00871AA7" w:rsidRDefault="00871AA7"/>
        </w:tc>
      </w:tr>
      <w:tr w:rsidR="00871AA7" w:rsidTr="00871AA7">
        <w:trPr>
          <w:trHeight w:val="638"/>
        </w:trPr>
        <w:tc>
          <w:tcPr>
            <w:tcW w:w="9576" w:type="dxa"/>
          </w:tcPr>
          <w:p w:rsidR="00871AA7" w:rsidRDefault="00871AA7">
            <w:r>
              <w:t>William Godwin</w:t>
            </w:r>
          </w:p>
          <w:p w:rsidR="00871AA7" w:rsidRDefault="00871AA7"/>
        </w:tc>
      </w:tr>
      <w:tr w:rsidR="00871AA7" w:rsidTr="00871AA7">
        <w:tc>
          <w:tcPr>
            <w:tcW w:w="9576" w:type="dxa"/>
          </w:tcPr>
          <w:p w:rsidR="00871AA7" w:rsidRDefault="00871AA7">
            <w:r>
              <w:t>Mary Shelley’s birth and childhood</w:t>
            </w:r>
          </w:p>
          <w:p w:rsidR="00871AA7" w:rsidRDefault="00871AA7"/>
        </w:tc>
      </w:tr>
      <w:tr w:rsidR="00871AA7" w:rsidTr="00871AA7">
        <w:tc>
          <w:tcPr>
            <w:tcW w:w="9576" w:type="dxa"/>
          </w:tcPr>
          <w:p w:rsidR="00871AA7" w:rsidRDefault="00871AA7">
            <w:r>
              <w:t>Samuel Taylor Coleridge and “The Rime of th Ancient Mariner”</w:t>
            </w:r>
          </w:p>
          <w:p w:rsidR="00871AA7" w:rsidRDefault="00871AA7"/>
        </w:tc>
      </w:tr>
      <w:tr w:rsidR="00871AA7" w:rsidTr="00871AA7">
        <w:tc>
          <w:tcPr>
            <w:tcW w:w="9576" w:type="dxa"/>
          </w:tcPr>
          <w:p w:rsidR="00871AA7" w:rsidRDefault="00871AA7">
            <w:r>
              <w:t>Percy Shelley</w:t>
            </w:r>
          </w:p>
          <w:p w:rsidR="00871AA7" w:rsidRDefault="00871AA7"/>
        </w:tc>
      </w:tr>
      <w:tr w:rsidR="00871AA7" w:rsidTr="00871AA7">
        <w:tc>
          <w:tcPr>
            <w:tcW w:w="9576" w:type="dxa"/>
          </w:tcPr>
          <w:p w:rsidR="00871AA7" w:rsidRDefault="00871AA7">
            <w:r>
              <w:t>Harriet Westbrook</w:t>
            </w:r>
          </w:p>
          <w:p w:rsidR="00871AA7" w:rsidRDefault="00871AA7"/>
        </w:tc>
      </w:tr>
      <w:tr w:rsidR="00871AA7" w:rsidTr="00871AA7">
        <w:tc>
          <w:tcPr>
            <w:tcW w:w="9576" w:type="dxa"/>
          </w:tcPr>
          <w:p w:rsidR="00871AA7" w:rsidRDefault="00871AA7">
            <w:r>
              <w:t>History of a Six Weeks’ Tour</w:t>
            </w:r>
          </w:p>
          <w:p w:rsidR="00871AA7" w:rsidRDefault="00871AA7"/>
        </w:tc>
      </w:tr>
      <w:tr w:rsidR="00871AA7" w:rsidTr="00871AA7">
        <w:tc>
          <w:tcPr>
            <w:tcW w:w="9576" w:type="dxa"/>
          </w:tcPr>
          <w:p w:rsidR="00871AA7" w:rsidRDefault="00871AA7">
            <w:r>
              <w:t>Mary Shelley’s marriage to Percy</w:t>
            </w:r>
          </w:p>
          <w:p w:rsidR="00871AA7" w:rsidRDefault="00871AA7"/>
        </w:tc>
      </w:tr>
      <w:tr w:rsidR="00871AA7" w:rsidTr="00871AA7">
        <w:tc>
          <w:tcPr>
            <w:tcW w:w="9576" w:type="dxa"/>
          </w:tcPr>
          <w:p w:rsidR="00871AA7" w:rsidRDefault="00871AA7">
            <w:r>
              <w:t>Names and fates of Mary and Percy’s children</w:t>
            </w:r>
          </w:p>
          <w:p w:rsidR="00871AA7" w:rsidRDefault="00871AA7"/>
        </w:tc>
      </w:tr>
      <w:tr w:rsidR="00871AA7" w:rsidTr="00871AA7">
        <w:tc>
          <w:tcPr>
            <w:tcW w:w="9576" w:type="dxa"/>
          </w:tcPr>
          <w:p w:rsidR="00871AA7" w:rsidRDefault="00871AA7">
            <w:r>
              <w:t>Mary’s dreams of her daughter Clara</w:t>
            </w:r>
          </w:p>
          <w:p w:rsidR="00871AA7" w:rsidRDefault="00871AA7"/>
        </w:tc>
      </w:tr>
      <w:tr w:rsidR="00871AA7" w:rsidTr="00871AA7">
        <w:tc>
          <w:tcPr>
            <w:tcW w:w="9576" w:type="dxa"/>
          </w:tcPr>
          <w:p w:rsidR="00871AA7" w:rsidRDefault="00871AA7">
            <w:r>
              <w:t>June 15, 1816</w:t>
            </w:r>
          </w:p>
          <w:p w:rsidR="00871AA7" w:rsidRDefault="00871AA7"/>
        </w:tc>
      </w:tr>
      <w:tr w:rsidR="00871AA7" w:rsidTr="00871AA7">
        <w:tc>
          <w:tcPr>
            <w:tcW w:w="9576" w:type="dxa"/>
          </w:tcPr>
          <w:p w:rsidR="00871AA7" w:rsidRDefault="00871AA7">
            <w:r>
              <w:t>Byron, Shelley and Polidori participate in horror story contest</w:t>
            </w:r>
          </w:p>
          <w:p w:rsidR="00871AA7" w:rsidRDefault="00871AA7"/>
        </w:tc>
      </w:tr>
      <w:tr w:rsidR="00871AA7" w:rsidTr="00871AA7">
        <w:tc>
          <w:tcPr>
            <w:tcW w:w="9576" w:type="dxa"/>
          </w:tcPr>
          <w:p w:rsidR="00871AA7" w:rsidRDefault="00871AA7" w:rsidP="00871AA7">
            <w:r>
              <w:t>Mary struggles to develop a concept for her story</w:t>
            </w:r>
          </w:p>
          <w:p w:rsidR="00871AA7" w:rsidRDefault="00871AA7" w:rsidP="00871AA7"/>
        </w:tc>
      </w:tr>
      <w:tr w:rsidR="00871AA7" w:rsidTr="00871AA7">
        <w:tc>
          <w:tcPr>
            <w:tcW w:w="9576" w:type="dxa"/>
          </w:tcPr>
          <w:p w:rsidR="00871AA7" w:rsidRDefault="00871AA7">
            <w:r>
              <w:t xml:space="preserve">Various publications of </w:t>
            </w:r>
            <w:r w:rsidRPr="00871AA7">
              <w:rPr>
                <w:i/>
              </w:rPr>
              <w:t>Frankenstein</w:t>
            </w:r>
          </w:p>
          <w:p w:rsidR="00871AA7" w:rsidRDefault="00871AA7"/>
        </w:tc>
      </w:tr>
      <w:tr w:rsidR="00871AA7" w:rsidTr="00871AA7">
        <w:tc>
          <w:tcPr>
            <w:tcW w:w="9576" w:type="dxa"/>
          </w:tcPr>
          <w:p w:rsidR="00871AA7" w:rsidRDefault="00871AA7"/>
          <w:p w:rsidR="00871AA7" w:rsidRDefault="00871AA7">
            <w:r>
              <w:lastRenderedPageBreak/>
              <w:t>Gothic literature</w:t>
            </w:r>
          </w:p>
          <w:p w:rsidR="00871AA7" w:rsidRDefault="00871AA7"/>
        </w:tc>
      </w:tr>
      <w:tr w:rsidR="00871AA7" w:rsidTr="00871AA7">
        <w:tc>
          <w:tcPr>
            <w:tcW w:w="9576" w:type="dxa"/>
          </w:tcPr>
          <w:p w:rsidR="00871AA7" w:rsidRDefault="00871AA7">
            <w:r>
              <w:lastRenderedPageBreak/>
              <w:t>Luigi Galvani and galvanism in the 1800’s</w:t>
            </w:r>
          </w:p>
          <w:p w:rsidR="00871AA7" w:rsidRDefault="00871AA7"/>
        </w:tc>
      </w:tr>
      <w:tr w:rsidR="00871AA7" w:rsidTr="00871AA7">
        <w:tc>
          <w:tcPr>
            <w:tcW w:w="9576" w:type="dxa"/>
          </w:tcPr>
          <w:p w:rsidR="00871AA7" w:rsidRDefault="00871AA7">
            <w:r>
              <w:t>John Locke and tabula rasa</w:t>
            </w:r>
          </w:p>
          <w:p w:rsidR="00871AA7" w:rsidRDefault="00871AA7"/>
        </w:tc>
      </w:tr>
      <w:tr w:rsidR="00871AA7" w:rsidTr="00871AA7">
        <w:tc>
          <w:tcPr>
            <w:tcW w:w="9576" w:type="dxa"/>
          </w:tcPr>
          <w:p w:rsidR="00871AA7" w:rsidRDefault="00871AA7" w:rsidP="00871AA7">
            <w:r>
              <w:t>Jean-Jacques Rousseau’s philosophical in fluence on Mary Shelley/</w:t>
            </w:r>
            <w:r w:rsidRPr="00871AA7">
              <w:rPr>
                <w:i/>
              </w:rPr>
              <w:t>Frankenstein</w:t>
            </w:r>
          </w:p>
          <w:p w:rsidR="00871AA7" w:rsidRDefault="00871AA7" w:rsidP="00871AA7"/>
        </w:tc>
      </w:tr>
      <w:tr w:rsidR="00871AA7" w:rsidTr="00871AA7">
        <w:tc>
          <w:tcPr>
            <w:tcW w:w="9576" w:type="dxa"/>
          </w:tcPr>
          <w:p w:rsidR="00871AA7" w:rsidRDefault="00871AA7">
            <w:r>
              <w:t xml:space="preserve">Role of women in </w:t>
            </w:r>
            <w:r w:rsidRPr="00871AA7">
              <w:rPr>
                <w:i/>
              </w:rPr>
              <w:t>Frankenstein</w:t>
            </w:r>
            <w:r>
              <w:t xml:space="preserve"> / misogyny</w:t>
            </w:r>
          </w:p>
          <w:p w:rsidR="00871AA7" w:rsidRDefault="00871AA7"/>
        </w:tc>
      </w:tr>
      <w:tr w:rsidR="00871AA7" w:rsidTr="00871AA7">
        <w:tc>
          <w:tcPr>
            <w:tcW w:w="9576" w:type="dxa"/>
          </w:tcPr>
          <w:p w:rsidR="00871AA7" w:rsidRDefault="00871AA7">
            <w:r>
              <w:t xml:space="preserve">Influence of the Myth of </w:t>
            </w:r>
            <w:r w:rsidRPr="00871AA7">
              <w:rPr>
                <w:i/>
              </w:rPr>
              <w:t>Prometheus</w:t>
            </w:r>
            <w:r>
              <w:t xml:space="preserve"> and </w:t>
            </w:r>
            <w:r w:rsidRPr="00871AA7">
              <w:rPr>
                <w:i/>
              </w:rPr>
              <w:t xml:space="preserve">Paradise Lost </w:t>
            </w:r>
            <w:r>
              <w:t xml:space="preserve">on </w:t>
            </w:r>
            <w:r w:rsidRPr="00871AA7">
              <w:rPr>
                <w:i/>
              </w:rPr>
              <w:t>Frankenstein</w:t>
            </w:r>
          </w:p>
          <w:p w:rsidR="00871AA7" w:rsidRDefault="00871AA7"/>
        </w:tc>
      </w:tr>
    </w:tbl>
    <w:p w:rsidR="00871AA7" w:rsidRDefault="00871AA7"/>
    <w:sectPr w:rsidR="00871AA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AA7" w:rsidRDefault="00871AA7" w:rsidP="00871AA7">
      <w:pPr>
        <w:spacing w:after="0" w:line="240" w:lineRule="auto"/>
      </w:pPr>
      <w:r>
        <w:separator/>
      </w:r>
    </w:p>
  </w:endnote>
  <w:endnote w:type="continuationSeparator" w:id="1">
    <w:p w:rsidR="00871AA7" w:rsidRDefault="00871AA7" w:rsidP="00871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AA7" w:rsidRDefault="00871AA7" w:rsidP="00871AA7">
      <w:pPr>
        <w:spacing w:after="0" w:line="240" w:lineRule="auto"/>
      </w:pPr>
      <w:r>
        <w:separator/>
      </w:r>
    </w:p>
  </w:footnote>
  <w:footnote w:type="continuationSeparator" w:id="1">
    <w:p w:rsidR="00871AA7" w:rsidRDefault="00871AA7" w:rsidP="00871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A7" w:rsidRPr="00871AA7" w:rsidRDefault="00871AA7" w:rsidP="00871AA7">
    <w:pPr>
      <w:rPr>
        <w:rFonts w:ascii="Times New Roman" w:hAnsi="Times New Roman" w:cs="Times New Roman"/>
      </w:rPr>
    </w:pPr>
    <w:r w:rsidRPr="00871AA7">
      <w:rPr>
        <w:rFonts w:ascii="Times New Roman" w:hAnsi="Times New Roman" w:cs="Times New Roman"/>
      </w:rPr>
      <w:t>Name _______________</w:t>
    </w:r>
    <w:r>
      <w:rPr>
        <w:rFonts w:ascii="Times New Roman" w:hAnsi="Times New Roman" w:cs="Times New Roman"/>
      </w:rPr>
      <w:t>______</w:t>
    </w:r>
    <w:r w:rsidRPr="00871AA7">
      <w:rPr>
        <w:rFonts w:ascii="Times New Roman" w:hAnsi="Times New Roman" w:cs="Times New Roman"/>
      </w:rPr>
      <w:t>____________</w:t>
    </w:r>
    <w:r>
      <w:rPr>
        <w:rFonts w:ascii="Times New Roman" w:hAnsi="Times New Roman" w:cs="Times New Roman"/>
      </w:rPr>
      <w:t>____________</w:t>
    </w:r>
    <w:r w:rsidRPr="00871AA7">
      <w:rPr>
        <w:rFonts w:ascii="Times New Roman" w:hAnsi="Times New Roman" w:cs="Times New Roman"/>
      </w:rPr>
      <w:t>_____   Period ________</w:t>
    </w:r>
  </w:p>
  <w:p w:rsidR="00871AA7" w:rsidRDefault="00871A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1AA7"/>
    <w:rsid w:val="00871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AA7"/>
  </w:style>
  <w:style w:type="paragraph" w:styleId="Footer">
    <w:name w:val="footer"/>
    <w:basedOn w:val="Normal"/>
    <w:link w:val="FooterChar"/>
    <w:uiPriority w:val="99"/>
    <w:semiHidden/>
    <w:unhideWhenUsed/>
    <w:rsid w:val="00871A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AA7"/>
  </w:style>
  <w:style w:type="paragraph" w:styleId="BalloonText">
    <w:name w:val="Balloon Text"/>
    <w:basedOn w:val="Normal"/>
    <w:link w:val="BalloonTextChar"/>
    <w:uiPriority w:val="99"/>
    <w:semiHidden/>
    <w:unhideWhenUsed/>
    <w:rsid w:val="0087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A7"/>
    <w:rPr>
      <w:rFonts w:ascii="Tahoma" w:hAnsi="Tahoma" w:cs="Tahoma"/>
      <w:sz w:val="16"/>
      <w:szCs w:val="16"/>
    </w:rPr>
  </w:style>
  <w:style w:type="table" w:styleId="TableGrid">
    <w:name w:val="Table Grid"/>
    <w:basedOn w:val="TableNormal"/>
    <w:uiPriority w:val="59"/>
    <w:rsid w:val="00871A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67C2-77AA-43D0-B92E-07B2CD30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260</Words>
  <Characters>1483</Characters>
  <Application>Microsoft Office Word</Application>
  <DocSecurity>0</DocSecurity>
  <Lines>12</Lines>
  <Paragraphs>3</Paragraphs>
  <ScaleCrop>false</ScaleCrop>
  <Company>GSCS</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2014-02-28T17:03:00Z</dcterms:created>
  <dcterms:modified xsi:type="dcterms:W3CDTF">2014-02-28T19:07:00Z</dcterms:modified>
</cp:coreProperties>
</file>