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Macbeth Act 3 Cloze Notes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1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___________________________ appears onstage alone and is beginning to question Macbeth’s rise to power when ___________________ and Lady Macbeth enter. Macbeth wants to make sure Banquo will attend the ________________ tonight after his ride with ___________________. They discuss how Duncan’s ____________ have fled and are making up stories about what happened to their father. Macbeth’s ensuing soliloquy indicates that he does not _________ Banquo and that he feels like he did all of this bloody business for the benefit of ___________________________. A servant appears and tells Macbeth that there are two ___________________ waiting to see him. He hires them to kill ______________________ and his son ____________________.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Quotes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Thou hast it now: king, Cawdor, Glamis, all, \ As the weird women promised, and, I fear,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Thou play'dst most foully for't: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To be thus is nothing; / But to be safely thus.--Our fears in Banquo / Stick deep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It is concluded. Banquo, thy soul's flight, / If it find heaven, must find it out to-night.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(note 2.1 62-63)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2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Macbeth and _____________________ are discussing how _____________________ it is to be king and queen after Duncan’s murder. Both indicate that they would be better off _________. The two characters’ dialogue indicates that they have begun to __________________ roles. Fair is foul afterall. Macbeth hints that something _______________ will happen at the banquet but is protecting ___________________ by not telling her what.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'Tis safer to be that which we destroy / Than by destruction dwell in doubtful joy.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Duncan is in his grave; / After life's fitful fever he sleeps well;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Come, seeling night, / Scarf up the tender eye of pitiful day; (see 1.6 47-49 p.362)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How have Macbeth and his wife begun to switch roles?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3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two _____________________ are met by a third in the forest. This suggests Macbeth is ______________________________. They attack ____________________ and ____________________ but _________________ escapes.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4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murderer reports to Macbeth that Banquo is ______________. Macbeth is concerned about the escape of Fleance. Macbeth returns to the banquet but can’t find a _______________. He sees the ghost of ___________________ in his chair. Macbeth addresses it with great ________________ which obviously astounds all of the other ___________________. Lady Macbeth tries to cover for him but he continues to _________________________. In an aside his wife chastises him for acting so afraid. Macbeth continues to talk to _________________________ until it vanishes. Lady Macbeth asks the _________________ to leave. Macbeth notes that _________________ was absent from the banquet and tells his wife that he is keeping __________________ in every thane’s home. (He’s paranoid) He decides to return to the ____________________ to learn his _______________________. The flip-flopping continues.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Thou canst not say I did it: never shake / Thy gory locks at 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It will have blood; they say, blood will have blood: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We are yet but young in deed.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5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__________________, goddess of witchcraft, meets with the other 3 witches and is angry that they have not included her on the games they are playing with _____________________. She declares that she will work all night to bring about his ultimate _____________________.  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*It should be noted that many experts believe that this scene was added to the play after Shakespeare’s time due to the popularity of the 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And you all know, security / Is mortals' chiefest enemy.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Scene 6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Lennox reviews the events of the play since Duncan’s death and his tone is ____________________ and he points a finger at _____________________. Macduff is in ______________________ trying to convince _____________________ to return and take his rightful place as king of 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And the right-valiant Banquo walk'd too late; / Whom, you may say, if't please you, Fleance kill'd,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For Fleance fled: men must not walk too late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